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</w:t>
      </w:r>
      <w:r>
        <w:rPr>
          <w:rFonts w:hint="eastAsia" w:ascii="宋体" w:hAnsi="宋体"/>
          <w:sz w:val="24"/>
          <w:szCs w:val="24"/>
          <w:lang w:val="en-US" w:eastAsia="zh-CN"/>
        </w:rPr>
        <w:t>表1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2"/>
          <w:szCs w:val="32"/>
          <w:lang w:val="en-US" w:eastAsia="zh-CN" w:bidi="ar"/>
        </w:rPr>
        <w:t>货品品种及重量要求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3889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产品名称及规格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洁柔有芯卷纸1800g/提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1800g/提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洁柔油画面巾纸抽纸100抽*6包*2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100抽*6包*2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粉兰之家防蛀防虫片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120g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/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云南白药牙膏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165g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金号毛巾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74cm*35cm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蓝月亮洗手液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500g+500g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lux力士闪亮冰爽香沁爽香氛沐浴露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720克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亮净</w:t>
            </w: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洗衣机除菌除垢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250g/瓶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洗菜篮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24.5*32.5*11.7cm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立白洗衣液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2.5KG/瓶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28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洁柔可湿手帕纸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24包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99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限价</w:t>
            </w:r>
          </w:p>
        </w:tc>
        <w:tc>
          <w:tcPr>
            <w:tcW w:w="20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上述所有货品总价报价不超过450元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</w:t>
      </w:r>
      <w:r>
        <w:rPr>
          <w:rFonts w:hint="eastAsia" w:ascii="宋体" w:hAnsi="宋体"/>
          <w:sz w:val="24"/>
          <w:szCs w:val="24"/>
          <w:lang w:val="en-US" w:eastAsia="zh-CN"/>
        </w:rPr>
        <w:t>表2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>报价单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56"/>
        <w:gridCol w:w="2215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单价（限价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/元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供应商（盖章）：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GZkNTQxMjYxOGRjZGM2YjE1YjllNWY4ZmZiZmEifQ=="/>
  </w:docVars>
  <w:rsids>
    <w:rsidRoot w:val="13946808"/>
    <w:rsid w:val="13946808"/>
    <w:rsid w:val="6C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2024-03-26T05:58:00Z</dcterms:created>
  <dc:creator>朗月  繁花</dc:creator>
  <cp:lastModifiedBy>朗月  繁花</cp:lastModifiedBy>
  <dcterms:modified xsi:type="dcterms:W3CDTF">2024-03-26T05:59:53Z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F8F25246DE1745CB84DDC72F8065C077_11</vt:lpwstr>
  </property>
</Properties>
</file>